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15A4D15E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3C1F28">
        <w:rPr>
          <w:rFonts w:ascii="Georgia" w:hAnsi="Georgia"/>
          <w:b/>
          <w:i/>
          <w:lang w:val="ro-RO"/>
        </w:rPr>
        <w:t xml:space="preserve"> 196</w:t>
      </w:r>
      <w:bookmarkStart w:id="2" w:name="_GoBack"/>
      <w:bookmarkEnd w:id="2"/>
      <w:r w:rsidR="009712A7">
        <w:rPr>
          <w:rFonts w:ascii="Georgia" w:hAnsi="Georgia"/>
          <w:b/>
          <w:i/>
          <w:lang w:val="ro-RO"/>
        </w:rPr>
        <w:t xml:space="preserve"> /10.11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1776426B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9712A7">
        <w:rPr>
          <w:rFonts w:ascii="Georgia" w:hAnsi="Georgia"/>
          <w:b/>
          <w:iCs/>
          <w:lang w:val="ro-RO"/>
        </w:rPr>
        <w:t xml:space="preserve"> de 28.10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 xml:space="preserve"> 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2EB145F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9712A7">
        <w:rPr>
          <w:rFonts w:ascii="Georgia" w:hAnsi="Georgia"/>
          <w:lang w:val="ro-RO"/>
        </w:rPr>
        <w:t xml:space="preserve"> în ziua de 28.10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50F72328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9712A7">
        <w:rPr>
          <w:rFonts w:ascii="Georgia" w:hAnsi="Georgia"/>
          <w:lang w:val="ro-RO"/>
        </w:rPr>
        <w:t xml:space="preserve"> 28.10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9712A7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21CC8C64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 xml:space="preserve">următorii invitați: </w:t>
      </w:r>
      <w:proofErr w:type="spellStart"/>
      <w:r w:rsidR="00882F1F">
        <w:rPr>
          <w:rFonts w:ascii="Georgia" w:hAnsi="Georgia"/>
          <w:lang w:val="ro-RO"/>
        </w:rPr>
        <w:t>repr</w:t>
      </w:r>
      <w:r w:rsidR="009712A7">
        <w:rPr>
          <w:rFonts w:ascii="Georgia" w:hAnsi="Georgia"/>
          <w:lang w:val="ro-RO"/>
        </w:rPr>
        <w:t>ezentanti</w:t>
      </w:r>
      <w:proofErr w:type="spellEnd"/>
      <w:r w:rsidR="009712A7">
        <w:rPr>
          <w:rFonts w:ascii="Georgia" w:hAnsi="Georgia"/>
          <w:lang w:val="ro-RO"/>
        </w:rPr>
        <w:t xml:space="preserve"> ai MTI,MDLPA,ASF,MADR.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49C4643E" w:rsidR="007B10B2" w:rsidRDefault="009712A7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impozitul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tonaj</w:t>
      </w:r>
      <w:proofErr w:type="spellEnd"/>
      <w:r w:rsidR="0056768E" w:rsidRPr="0056768E">
        <w:rPr>
          <w:b/>
          <w:bCs/>
        </w:rPr>
        <w:t>.</w:t>
      </w:r>
      <w:r>
        <w:rPr>
          <w:b/>
          <w:bCs/>
        </w:rPr>
        <w:t xml:space="preserve"> L367</w:t>
      </w:r>
      <w:r w:rsidR="007B10B2" w:rsidRPr="007B10B2">
        <w:rPr>
          <w:b/>
          <w:bCs/>
        </w:rPr>
        <w:t>/2025</w:t>
      </w:r>
    </w:p>
    <w:p w14:paraId="5F798988" w14:textId="544A3E3F" w:rsidR="007B10B2" w:rsidRDefault="009712A7" w:rsidP="009712A7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9712A7">
        <w:rPr>
          <w:b/>
          <w:bCs/>
        </w:rPr>
        <w:t>Propunere</w:t>
      </w:r>
      <w:proofErr w:type="spellEnd"/>
      <w:r w:rsidRPr="009712A7">
        <w:rPr>
          <w:b/>
          <w:bCs/>
        </w:rPr>
        <w:t xml:space="preserve"> </w:t>
      </w:r>
      <w:proofErr w:type="spellStart"/>
      <w:r w:rsidRPr="009712A7">
        <w:rPr>
          <w:b/>
          <w:bCs/>
        </w:rPr>
        <w:t>legislativă</w:t>
      </w:r>
      <w:proofErr w:type="spellEnd"/>
      <w:r w:rsidRPr="009712A7">
        <w:rPr>
          <w:b/>
          <w:bCs/>
        </w:rPr>
        <w:t xml:space="preserve"> pentru </w:t>
      </w:r>
      <w:proofErr w:type="spellStart"/>
      <w:r w:rsidRPr="009712A7">
        <w:rPr>
          <w:b/>
          <w:bCs/>
        </w:rPr>
        <w:t>aprobarea</w:t>
      </w:r>
      <w:proofErr w:type="spellEnd"/>
      <w:r w:rsidRPr="009712A7">
        <w:rPr>
          <w:b/>
          <w:bCs/>
        </w:rPr>
        <w:t xml:space="preserve"> </w:t>
      </w:r>
      <w:proofErr w:type="spellStart"/>
      <w:r w:rsidRPr="009712A7">
        <w:rPr>
          <w:b/>
          <w:bCs/>
        </w:rPr>
        <w:t>obiectivului</w:t>
      </w:r>
      <w:proofErr w:type="spellEnd"/>
      <w:r w:rsidRPr="009712A7">
        <w:rPr>
          <w:b/>
          <w:bCs/>
        </w:rPr>
        <w:t xml:space="preserve"> de </w:t>
      </w:r>
      <w:proofErr w:type="spellStart"/>
      <w:r w:rsidRPr="009712A7">
        <w:rPr>
          <w:b/>
          <w:bCs/>
        </w:rPr>
        <w:t>investiții</w:t>
      </w:r>
      <w:proofErr w:type="spellEnd"/>
      <w:r w:rsidRPr="009712A7">
        <w:rPr>
          <w:b/>
          <w:bCs/>
        </w:rPr>
        <w:t xml:space="preserve"> METRIS - </w:t>
      </w:r>
      <w:proofErr w:type="spellStart"/>
      <w:r>
        <w:rPr>
          <w:b/>
          <w:bCs/>
        </w:rPr>
        <w:t>Metrou</w:t>
      </w:r>
      <w:proofErr w:type="spellEnd"/>
      <w:r>
        <w:rPr>
          <w:b/>
          <w:bCs/>
        </w:rPr>
        <w:t xml:space="preserve"> Regional </w:t>
      </w:r>
      <w:proofErr w:type="spellStart"/>
      <w:r>
        <w:rPr>
          <w:b/>
          <w:bCs/>
        </w:rPr>
        <w:t>Inteligent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Iași</w:t>
      </w:r>
      <w:proofErr w:type="spellEnd"/>
      <w:r w:rsidR="0056768E" w:rsidRPr="0056768E">
        <w:rPr>
          <w:b/>
          <w:bCs/>
        </w:rPr>
        <w:t>.</w:t>
      </w:r>
      <w:r w:rsidR="007B10B2">
        <w:rPr>
          <w:b/>
          <w:bCs/>
        </w:rPr>
        <w:t xml:space="preserve"> </w:t>
      </w:r>
      <w:r>
        <w:rPr>
          <w:b/>
          <w:bCs/>
        </w:rPr>
        <w:t>L412</w:t>
      </w:r>
      <w:r w:rsidR="007B10B2" w:rsidRPr="007B10B2">
        <w:rPr>
          <w:b/>
          <w:bCs/>
        </w:rPr>
        <w:t>/2025</w:t>
      </w:r>
    </w:p>
    <w:p w14:paraId="40D19774" w14:textId="23C1D733" w:rsidR="007B10B2" w:rsidRPr="007B10B2" w:rsidRDefault="009712A7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completarea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Ordonanţei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urgenţă</w:t>
      </w:r>
      <w:proofErr w:type="spellEnd"/>
      <w:r>
        <w:rPr>
          <w:b/>
          <w:bCs/>
          <w:color w:val="000000"/>
        </w:rPr>
        <w:t xml:space="preserve"> nr.34/2012 pentru </w:t>
      </w:r>
      <w:proofErr w:type="spellStart"/>
      <w:r>
        <w:rPr>
          <w:b/>
          <w:bCs/>
          <w:color w:val="000000"/>
        </w:rPr>
        <w:t>stabilirea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cadrului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instituţional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acţiune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scopul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utilizării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durabile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pesticidelor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teritoriul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României</w:t>
      </w:r>
      <w:proofErr w:type="spellEnd"/>
      <w:r w:rsidR="0056768E" w:rsidRPr="0056768E">
        <w:rPr>
          <w:b/>
          <w:bCs/>
        </w:rPr>
        <w:t>.</w:t>
      </w:r>
      <w:r>
        <w:rPr>
          <w:b/>
          <w:bCs/>
        </w:rPr>
        <w:t xml:space="preserve"> L 392</w:t>
      </w:r>
      <w:r w:rsidR="007B10B2" w:rsidRPr="007B10B2">
        <w:rPr>
          <w:b/>
          <w:bCs/>
        </w:rPr>
        <w:t>/2025</w:t>
      </w:r>
    </w:p>
    <w:p w14:paraId="4F55258C" w14:textId="63D809A5" w:rsidR="007B10B2" w:rsidRDefault="009712A7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înființarea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Fondului</w:t>
      </w:r>
      <w:proofErr w:type="spellEnd"/>
      <w:r>
        <w:rPr>
          <w:b/>
          <w:bCs/>
          <w:color w:val="000000"/>
        </w:rPr>
        <w:t xml:space="preserve"> Moldova – fond de </w:t>
      </w:r>
      <w:proofErr w:type="spellStart"/>
      <w:r>
        <w:rPr>
          <w:b/>
          <w:bCs/>
          <w:color w:val="000000"/>
        </w:rPr>
        <w:t>investiții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alternativ</w:t>
      </w:r>
      <w:proofErr w:type="spellEnd"/>
      <w:r>
        <w:rPr>
          <w:b/>
          <w:bCs/>
          <w:color w:val="000000"/>
        </w:rPr>
        <w:t xml:space="preserve"> cu capital public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privat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destinat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sprijinirii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integrării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economice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strategice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României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Republicii</w:t>
      </w:r>
      <w:proofErr w:type="spellEnd"/>
      <w:r>
        <w:rPr>
          <w:b/>
          <w:bCs/>
          <w:color w:val="000000"/>
        </w:rPr>
        <w:t xml:space="preserve"> Moldova</w:t>
      </w:r>
      <w:r w:rsidR="0056768E" w:rsidRPr="0056768E">
        <w:rPr>
          <w:b/>
          <w:bCs/>
        </w:rPr>
        <w:t>.</w:t>
      </w:r>
      <w:r>
        <w:rPr>
          <w:b/>
          <w:bCs/>
        </w:rPr>
        <w:t xml:space="preserve"> L397</w:t>
      </w:r>
      <w:r w:rsidR="007B10B2" w:rsidRPr="007B10B2">
        <w:rPr>
          <w:b/>
          <w:bCs/>
        </w:rPr>
        <w:t>/2025</w:t>
      </w:r>
    </w:p>
    <w:p w14:paraId="7B293C72" w14:textId="483804A7" w:rsidR="0056768E" w:rsidRDefault="009712A7" w:rsidP="0056768E">
      <w:pPr>
        <w:pStyle w:val="Listparagraf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reconstrucția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infrastructurii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tehnico-edilitare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afectate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calamități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naturale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modificare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completare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abrogare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unor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acte</w:t>
      </w:r>
      <w:proofErr w:type="spellEnd"/>
      <w:r>
        <w:rPr>
          <w:b/>
          <w:bCs/>
          <w:color w:val="000000"/>
        </w:rPr>
        <w:t xml:space="preserve"> normative</w:t>
      </w:r>
      <w:r w:rsidR="0056768E" w:rsidRPr="0056768E">
        <w:rPr>
          <w:b/>
          <w:bCs/>
        </w:rPr>
        <w:t xml:space="preserve">. </w:t>
      </w:r>
      <w:r>
        <w:rPr>
          <w:b/>
          <w:bCs/>
        </w:rPr>
        <w:t xml:space="preserve"> L411/2025</w:t>
      </w:r>
    </w:p>
    <w:p w14:paraId="3EB9A7E8" w14:textId="133A5BD3" w:rsidR="009712A7" w:rsidRPr="009712A7" w:rsidRDefault="009712A7" w:rsidP="009712A7">
      <w:pPr>
        <w:pStyle w:val="Listparagraf"/>
        <w:numPr>
          <w:ilvl w:val="0"/>
          <w:numId w:val="3"/>
        </w:numPr>
        <w:jc w:val="both"/>
      </w:pPr>
      <w:proofErr w:type="spellStart"/>
      <w:r w:rsidRPr="009712A7">
        <w:rPr>
          <w:b/>
          <w:bCs/>
          <w:color w:val="000000"/>
        </w:rPr>
        <w:t>Proiect</w:t>
      </w:r>
      <w:proofErr w:type="spellEnd"/>
      <w:r w:rsidRPr="009712A7">
        <w:rPr>
          <w:b/>
          <w:bCs/>
          <w:color w:val="000000"/>
        </w:rPr>
        <w:t xml:space="preserve"> de </w:t>
      </w:r>
      <w:proofErr w:type="spellStart"/>
      <w:r w:rsidRPr="009712A7">
        <w:rPr>
          <w:b/>
          <w:bCs/>
          <w:color w:val="000000"/>
        </w:rPr>
        <w:t>lege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privind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aprobarea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Ordonanţei</w:t>
      </w:r>
      <w:proofErr w:type="spellEnd"/>
      <w:r w:rsidRPr="009712A7">
        <w:rPr>
          <w:b/>
          <w:bCs/>
          <w:color w:val="000000"/>
        </w:rPr>
        <w:t xml:space="preserve"> de </w:t>
      </w:r>
      <w:proofErr w:type="spellStart"/>
      <w:r w:rsidRPr="009712A7">
        <w:rPr>
          <w:b/>
          <w:bCs/>
          <w:color w:val="000000"/>
        </w:rPr>
        <w:t>urgenţã</w:t>
      </w:r>
      <w:proofErr w:type="spellEnd"/>
      <w:r w:rsidRPr="009712A7">
        <w:rPr>
          <w:b/>
          <w:bCs/>
          <w:color w:val="000000"/>
        </w:rPr>
        <w:t xml:space="preserve"> a </w:t>
      </w:r>
      <w:proofErr w:type="spellStart"/>
      <w:r w:rsidRPr="009712A7">
        <w:rPr>
          <w:b/>
          <w:bCs/>
          <w:color w:val="000000"/>
        </w:rPr>
        <w:t>Guvernului</w:t>
      </w:r>
      <w:proofErr w:type="spellEnd"/>
      <w:r w:rsidRPr="009712A7">
        <w:rPr>
          <w:b/>
          <w:bCs/>
          <w:color w:val="000000"/>
        </w:rPr>
        <w:t xml:space="preserve"> nr.55/2025 pentru </w:t>
      </w:r>
      <w:proofErr w:type="spellStart"/>
      <w:r w:rsidRPr="009712A7">
        <w:rPr>
          <w:b/>
          <w:bCs/>
          <w:color w:val="000000"/>
        </w:rPr>
        <w:t>modificarea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și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completarea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Ordonanței</w:t>
      </w:r>
      <w:proofErr w:type="spellEnd"/>
      <w:r w:rsidRPr="009712A7">
        <w:rPr>
          <w:b/>
          <w:bCs/>
          <w:color w:val="000000"/>
        </w:rPr>
        <w:t xml:space="preserve"> de </w:t>
      </w:r>
      <w:proofErr w:type="spellStart"/>
      <w:r w:rsidRPr="009712A7">
        <w:rPr>
          <w:b/>
          <w:bCs/>
          <w:color w:val="000000"/>
        </w:rPr>
        <w:t>urgență</w:t>
      </w:r>
      <w:proofErr w:type="spellEnd"/>
      <w:r w:rsidRPr="009712A7">
        <w:rPr>
          <w:b/>
          <w:bCs/>
          <w:color w:val="000000"/>
        </w:rPr>
        <w:t xml:space="preserve"> a </w:t>
      </w:r>
      <w:proofErr w:type="spellStart"/>
      <w:r w:rsidRPr="009712A7">
        <w:rPr>
          <w:b/>
          <w:bCs/>
          <w:color w:val="000000"/>
        </w:rPr>
        <w:t>Guvernului</w:t>
      </w:r>
      <w:proofErr w:type="spellEnd"/>
      <w:r w:rsidRPr="009712A7">
        <w:rPr>
          <w:b/>
          <w:bCs/>
          <w:color w:val="000000"/>
        </w:rPr>
        <w:t xml:space="preserve"> nr.115/2011 </w:t>
      </w:r>
      <w:proofErr w:type="spellStart"/>
      <w:r w:rsidRPr="009712A7">
        <w:rPr>
          <w:b/>
          <w:bCs/>
          <w:color w:val="000000"/>
        </w:rPr>
        <w:t>privind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stabilirea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cadrului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instituțional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și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autorizarea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Guvernului</w:t>
      </w:r>
      <w:proofErr w:type="spellEnd"/>
      <w:r w:rsidRPr="009712A7">
        <w:rPr>
          <w:b/>
          <w:bCs/>
          <w:color w:val="000000"/>
        </w:rPr>
        <w:t xml:space="preserve">, </w:t>
      </w:r>
      <w:proofErr w:type="spellStart"/>
      <w:r w:rsidRPr="009712A7">
        <w:rPr>
          <w:b/>
          <w:bCs/>
          <w:color w:val="000000"/>
        </w:rPr>
        <w:t>prin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Ministerul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Finanțelor</w:t>
      </w:r>
      <w:proofErr w:type="spellEnd"/>
      <w:r w:rsidRPr="009712A7">
        <w:rPr>
          <w:b/>
          <w:bCs/>
          <w:color w:val="000000"/>
        </w:rPr>
        <w:t xml:space="preserve">, de a </w:t>
      </w:r>
      <w:proofErr w:type="spellStart"/>
      <w:r w:rsidRPr="009712A7">
        <w:rPr>
          <w:b/>
          <w:bCs/>
          <w:color w:val="000000"/>
        </w:rPr>
        <w:lastRenderedPageBreak/>
        <w:t>scoate</w:t>
      </w:r>
      <w:proofErr w:type="spellEnd"/>
      <w:r w:rsidRPr="009712A7">
        <w:rPr>
          <w:b/>
          <w:bCs/>
          <w:color w:val="000000"/>
        </w:rPr>
        <w:t xml:space="preserve"> la </w:t>
      </w:r>
      <w:proofErr w:type="spellStart"/>
      <w:r w:rsidRPr="009712A7">
        <w:rPr>
          <w:b/>
          <w:bCs/>
          <w:color w:val="000000"/>
        </w:rPr>
        <w:t>licitație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certificatele</w:t>
      </w:r>
      <w:proofErr w:type="spellEnd"/>
      <w:r w:rsidRPr="009712A7">
        <w:rPr>
          <w:b/>
          <w:bCs/>
          <w:color w:val="000000"/>
        </w:rPr>
        <w:t xml:space="preserve"> de </w:t>
      </w:r>
      <w:proofErr w:type="spellStart"/>
      <w:r w:rsidRPr="009712A7">
        <w:rPr>
          <w:b/>
          <w:bCs/>
          <w:color w:val="000000"/>
        </w:rPr>
        <w:t>emisii</w:t>
      </w:r>
      <w:proofErr w:type="spellEnd"/>
      <w:r w:rsidRPr="009712A7">
        <w:rPr>
          <w:b/>
          <w:bCs/>
          <w:color w:val="000000"/>
        </w:rPr>
        <w:t xml:space="preserve"> de gaze cu </w:t>
      </w:r>
      <w:proofErr w:type="spellStart"/>
      <w:r w:rsidRPr="009712A7">
        <w:rPr>
          <w:b/>
          <w:bCs/>
          <w:color w:val="000000"/>
        </w:rPr>
        <w:t>efect</w:t>
      </w:r>
      <w:proofErr w:type="spellEnd"/>
      <w:r w:rsidRPr="009712A7">
        <w:rPr>
          <w:b/>
          <w:bCs/>
          <w:color w:val="000000"/>
        </w:rPr>
        <w:t xml:space="preserve"> de </w:t>
      </w:r>
      <w:proofErr w:type="spellStart"/>
      <w:r w:rsidRPr="009712A7">
        <w:rPr>
          <w:b/>
          <w:bCs/>
          <w:color w:val="000000"/>
        </w:rPr>
        <w:t>seră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atribuite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României</w:t>
      </w:r>
      <w:proofErr w:type="spellEnd"/>
      <w:r w:rsidRPr="009712A7">
        <w:rPr>
          <w:b/>
          <w:bCs/>
          <w:color w:val="000000"/>
        </w:rPr>
        <w:t xml:space="preserve"> la </w:t>
      </w:r>
      <w:proofErr w:type="spellStart"/>
      <w:r w:rsidRPr="009712A7">
        <w:rPr>
          <w:b/>
          <w:bCs/>
          <w:color w:val="000000"/>
        </w:rPr>
        <w:t>nivelul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Uniunii</w:t>
      </w:r>
      <w:proofErr w:type="spellEnd"/>
      <w:r w:rsidRPr="009712A7">
        <w:rPr>
          <w:b/>
          <w:bCs/>
          <w:color w:val="000000"/>
        </w:rPr>
        <w:t xml:space="preserve"> </w:t>
      </w:r>
      <w:proofErr w:type="spellStart"/>
      <w:r w:rsidRPr="009712A7">
        <w:rPr>
          <w:b/>
          <w:bCs/>
          <w:color w:val="000000"/>
        </w:rPr>
        <w:t>Europene</w:t>
      </w:r>
      <w:proofErr w:type="spellEnd"/>
      <w:r w:rsidRPr="009712A7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L417/2025</w:t>
      </w:r>
    </w:p>
    <w:p w14:paraId="281759D4" w14:textId="08426D79" w:rsidR="009712A7" w:rsidRPr="0056768E" w:rsidRDefault="009712A7" w:rsidP="0056768E">
      <w:pPr>
        <w:pStyle w:val="Listparagraf"/>
        <w:numPr>
          <w:ilvl w:val="0"/>
          <w:numId w:val="3"/>
        </w:numPr>
        <w:rPr>
          <w:b/>
          <w:bCs/>
        </w:rPr>
      </w:pPr>
      <w:r>
        <w:rPr>
          <w:b/>
          <w:bCs/>
          <w:color w:val="000000"/>
        </w:rPr>
        <w:t xml:space="preserve">COM(2025) 589 final - </w:t>
      </w: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modificată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Directivă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Parlamentului</w:t>
      </w:r>
      <w:proofErr w:type="spellEnd"/>
      <w:r>
        <w:rPr>
          <w:b/>
          <w:bCs/>
          <w:color w:val="000000"/>
        </w:rPr>
        <w:t xml:space="preserve"> European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Consiliului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modificare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Directivei</w:t>
      </w:r>
      <w:proofErr w:type="spellEnd"/>
      <w:r>
        <w:rPr>
          <w:b/>
          <w:bCs/>
          <w:color w:val="000000"/>
        </w:rPr>
        <w:t xml:space="preserve"> 1999/62/CE, a </w:t>
      </w:r>
      <w:proofErr w:type="spellStart"/>
      <w:r>
        <w:rPr>
          <w:b/>
          <w:bCs/>
          <w:color w:val="000000"/>
        </w:rPr>
        <w:t>Directivei</w:t>
      </w:r>
      <w:proofErr w:type="spellEnd"/>
      <w:r>
        <w:rPr>
          <w:b/>
          <w:bCs/>
          <w:color w:val="000000"/>
        </w:rPr>
        <w:t xml:space="preserve"> 1999/37/CE a </w:t>
      </w:r>
      <w:proofErr w:type="spellStart"/>
      <w:r>
        <w:rPr>
          <w:b/>
          <w:bCs/>
          <w:color w:val="000000"/>
        </w:rPr>
        <w:t>Consiliului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Directivei</w:t>
      </w:r>
      <w:proofErr w:type="spellEnd"/>
      <w:r>
        <w:rPr>
          <w:b/>
          <w:bCs/>
          <w:color w:val="000000"/>
        </w:rPr>
        <w:t xml:space="preserve"> (UE) 2019/520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ceea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privește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clasa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emisii</w:t>
      </w:r>
      <w:proofErr w:type="spellEnd"/>
      <w:r>
        <w:rPr>
          <w:b/>
          <w:bCs/>
          <w:color w:val="000000"/>
        </w:rPr>
        <w:t xml:space="preserve"> de CO</w:t>
      </w:r>
      <w:r>
        <w:rPr>
          <w:b/>
          <w:bCs/>
          <w:color w:val="000000"/>
          <w:sz w:val="14"/>
          <w:szCs w:val="14"/>
          <w:vertAlign w:val="subscript"/>
        </w:rPr>
        <w:t>2</w:t>
      </w:r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vehiculelor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grele</w:t>
      </w:r>
      <w:proofErr w:type="spellEnd"/>
      <w:r>
        <w:rPr>
          <w:b/>
          <w:bCs/>
          <w:color w:val="000000"/>
        </w:rPr>
        <w:t xml:space="preserve"> cu </w:t>
      </w:r>
      <w:proofErr w:type="spellStart"/>
      <w:r>
        <w:rPr>
          <w:b/>
          <w:bCs/>
          <w:color w:val="000000"/>
        </w:rPr>
        <w:t>remorci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clarificare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simplificare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anumitor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dispoziții</w:t>
      </w:r>
      <w:proofErr w:type="spellEnd"/>
      <w:r>
        <w:rPr>
          <w:b/>
          <w:bCs/>
          <w:color w:val="000000"/>
        </w:rPr>
        <w:t>.</w:t>
      </w:r>
    </w:p>
    <w:p w14:paraId="444BACAC" w14:textId="7457407C" w:rsidR="0056768E" w:rsidRPr="007B10B2" w:rsidRDefault="0056768E" w:rsidP="0056768E">
      <w:pPr>
        <w:pStyle w:val="Listparagraf"/>
        <w:spacing w:line="360" w:lineRule="auto"/>
        <w:jc w:val="both"/>
        <w:rPr>
          <w:b/>
          <w:bCs/>
        </w:rPr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11378C53" w14:textId="16BC96F9" w:rsidR="00F4435B" w:rsidRPr="003C1F28" w:rsidRDefault="003C1F28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</w:rPr>
        <w:t xml:space="preserve">: </w:t>
      </w:r>
    </w:p>
    <w:p w14:paraId="28716D8C" w14:textId="398BF010" w:rsidR="003C1F28" w:rsidRDefault="003C1F28" w:rsidP="003C1F2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1(fond</w:t>
      </w:r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en-GB"/>
        </w:rPr>
        <w:t xml:space="preserve"> </w:t>
      </w:r>
      <w:proofErr w:type="gramStart"/>
      <w:r>
        <w:rPr>
          <w:rFonts w:ascii="Georgia" w:hAnsi="Georgia"/>
          <w:b/>
          <w:lang w:val="en-GB"/>
        </w:rPr>
        <w:t xml:space="preserve">- </w:t>
      </w:r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40615F21" w14:textId="0449D9CD" w:rsidR="003C1F28" w:rsidRDefault="003C1F28" w:rsidP="003C1F2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2</w:t>
      </w:r>
      <w:r>
        <w:rPr>
          <w:rFonts w:ascii="Georgia" w:hAnsi="Georgia"/>
          <w:b/>
          <w:lang w:val="en-GB"/>
        </w:rPr>
        <w:t xml:space="preserve">(fond) </w:t>
      </w:r>
      <w:proofErr w:type="gramStart"/>
      <w:r>
        <w:rPr>
          <w:rFonts w:ascii="Georgia" w:hAnsi="Georgia"/>
          <w:b/>
          <w:lang w:val="en-GB"/>
        </w:rPr>
        <w:t xml:space="preserve">- 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203531F7" w14:textId="77777777" w:rsidR="003C1F28" w:rsidRDefault="003C1F28" w:rsidP="003C1F2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48856430" w14:textId="77777777" w:rsidR="003C1F28" w:rsidRDefault="003C1F28" w:rsidP="003C1F2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69442893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130615D3" w14:textId="6A9FAFCA" w:rsidR="00264DD2" w:rsidRDefault="003C1F2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3</w:t>
      </w:r>
      <w:r w:rsidR="00264DD2">
        <w:rPr>
          <w:rFonts w:ascii="Georgia" w:hAnsi="Georgia"/>
          <w:b/>
          <w:lang w:val="ro-RO"/>
        </w:rPr>
        <w:t>(aviz)</w:t>
      </w:r>
      <w:r>
        <w:rPr>
          <w:rFonts w:ascii="Georgia" w:hAnsi="Georgia"/>
          <w:b/>
          <w:lang w:val="ro-RO"/>
        </w:rPr>
        <w:t xml:space="preserve"> -</w:t>
      </w:r>
      <w:r w:rsidR="00264DD2">
        <w:rPr>
          <w:rFonts w:ascii="Georgia" w:hAnsi="Georgia"/>
          <w:b/>
          <w:lang w:val="ro-RO"/>
        </w:rPr>
        <w:t xml:space="preserve"> </w:t>
      </w:r>
      <w:r>
        <w:rPr>
          <w:rFonts w:ascii="Georgia" w:hAnsi="Georgia"/>
          <w:b/>
          <w:lang w:val="ro-RO"/>
        </w:rPr>
        <w:t xml:space="preserve">  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favorabil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fără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amendamente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41FE8BBE" w14:textId="2D9A65B8" w:rsidR="00264DD2" w:rsidRDefault="003C1F2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 w:rsidR="00264DD2">
        <w:rPr>
          <w:rFonts w:ascii="Georgia" w:hAnsi="Georgia"/>
          <w:b/>
          <w:lang w:val="en-GB"/>
        </w:rPr>
        <w:t xml:space="preserve">) </w:t>
      </w:r>
      <w:proofErr w:type="gramStart"/>
      <w:r w:rsidR="00264DD2">
        <w:rPr>
          <w:rFonts w:ascii="Georgia" w:hAnsi="Georgia"/>
          <w:b/>
          <w:lang w:val="en-GB"/>
        </w:rPr>
        <w:t xml:space="preserve">- </w:t>
      </w:r>
      <w:r w:rsidR="0056768E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favorabil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fără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amendamente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444C0E47" w14:textId="72C8EF41" w:rsidR="003C1F28" w:rsidRDefault="003C1F28" w:rsidP="003C1F2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5(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</w:t>
      </w:r>
      <w:proofErr w:type="gramStart"/>
      <w:r>
        <w:rPr>
          <w:rFonts w:ascii="Georgia" w:hAnsi="Georgia"/>
          <w:b/>
          <w:lang w:val="en-GB"/>
        </w:rPr>
        <w:t xml:space="preserve">- 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1B4ED820" w14:textId="06C5C931" w:rsidR="003C1F28" w:rsidRDefault="003C1F28" w:rsidP="003C1F2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6</w:t>
      </w:r>
      <w:r>
        <w:rPr>
          <w:rFonts w:ascii="Georgia" w:hAnsi="Georgia"/>
          <w:b/>
          <w:lang w:val="ro-RO"/>
        </w:rPr>
        <w:t xml:space="preserve">(aviz) -  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3874E82E" w14:textId="382B5EA3" w:rsidR="003C1F28" w:rsidRDefault="003C1F28" w:rsidP="003C1F2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7</w:t>
      </w:r>
      <w:r>
        <w:rPr>
          <w:rFonts w:ascii="Georgia" w:hAnsi="Georgia"/>
          <w:b/>
          <w:lang w:val="ro-RO"/>
        </w:rPr>
        <w:t>(aviz</w:t>
      </w:r>
      <w:r>
        <w:rPr>
          <w:rFonts w:ascii="Georgia" w:hAnsi="Georgia"/>
          <w:b/>
          <w:lang w:val="ro-RO"/>
        </w:rPr>
        <w:t>/proces verbal</w:t>
      </w:r>
      <w:r>
        <w:rPr>
          <w:rFonts w:ascii="Georgia" w:hAnsi="Georgia"/>
          <w:b/>
          <w:lang w:val="ro-RO"/>
        </w:rPr>
        <w:t xml:space="preserve">) </w:t>
      </w:r>
      <w:r>
        <w:rPr>
          <w:rFonts w:ascii="Georgia" w:hAnsi="Georgia"/>
          <w:b/>
          <w:lang w:val="ro-RO"/>
        </w:rPr>
        <w:t xml:space="preserve"> -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r>
        <w:rPr>
          <w:rFonts w:ascii="Georgia" w:hAnsi="Georgia"/>
          <w:b/>
          <w:lang w:val="ro-RO"/>
        </w:rPr>
        <w:t xml:space="preserve">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6CC40EB3" w14:textId="77777777" w:rsidR="003C1F28" w:rsidRDefault="003C1F28" w:rsidP="003C1F2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002F084E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163C84FD" w:rsidR="00393A35" w:rsidRDefault="00D11B5E" w:rsidP="00680A45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>
        <w:rPr>
          <w:rFonts w:ascii="Georgia" w:hAnsi="Georgia"/>
          <w:b/>
          <w:i/>
          <w:lang w:val="ro-RO"/>
        </w:rPr>
        <w:t xml:space="preserve">           </w:t>
      </w:r>
      <w:r w:rsidR="00882F1F">
        <w:rPr>
          <w:rFonts w:ascii="Georgia" w:hAnsi="Georgia"/>
          <w:b/>
          <w:i/>
          <w:lang w:val="ro-RO"/>
        </w:rPr>
        <w:t xml:space="preserve">  </w:t>
      </w:r>
      <w:r w:rsidR="00707E7D"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 w:rsidR="00882F1F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97C1C"/>
    <w:rsid w:val="001B6E92"/>
    <w:rsid w:val="001D4832"/>
    <w:rsid w:val="00264DD2"/>
    <w:rsid w:val="00393A35"/>
    <w:rsid w:val="003B3537"/>
    <w:rsid w:val="003C1F28"/>
    <w:rsid w:val="004017F1"/>
    <w:rsid w:val="004157CB"/>
    <w:rsid w:val="004A616E"/>
    <w:rsid w:val="004F1C58"/>
    <w:rsid w:val="00512AC6"/>
    <w:rsid w:val="0056768E"/>
    <w:rsid w:val="00656902"/>
    <w:rsid w:val="00680A45"/>
    <w:rsid w:val="00707E7D"/>
    <w:rsid w:val="0078088F"/>
    <w:rsid w:val="007B10B2"/>
    <w:rsid w:val="007E3A90"/>
    <w:rsid w:val="00882F1F"/>
    <w:rsid w:val="008964C9"/>
    <w:rsid w:val="009712A7"/>
    <w:rsid w:val="00987DC1"/>
    <w:rsid w:val="0099618B"/>
    <w:rsid w:val="009A0565"/>
    <w:rsid w:val="00AF5A2B"/>
    <w:rsid w:val="00B94835"/>
    <w:rsid w:val="00D11B5E"/>
    <w:rsid w:val="00D31160"/>
    <w:rsid w:val="00E26115"/>
    <w:rsid w:val="00EB24E9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2025-11-10T09:45:00Z</cp:lastPrinted>
  <dcterms:created xsi:type="dcterms:W3CDTF">2025-11-10T09:45:00Z</dcterms:created>
  <dcterms:modified xsi:type="dcterms:W3CDTF">2025-11-10T09:45:00Z</dcterms:modified>
</cp:coreProperties>
</file>